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29" w:rsidRPr="004E26D5" w:rsidRDefault="004E26D5" w:rsidP="00564729">
      <w:pPr>
        <w:pStyle w:val="Style5"/>
        <w:widowControl/>
        <w:tabs>
          <w:tab w:val="left" w:pos="7435"/>
        </w:tabs>
        <w:spacing w:before="163"/>
        <w:jc w:val="center"/>
        <w:rPr>
          <w:rStyle w:val="FontStyle78"/>
          <w:sz w:val="44"/>
          <w:szCs w:val="44"/>
          <w:lang w:val="sr-Latn-CS" w:eastAsia="hr-HR"/>
        </w:rPr>
      </w:pPr>
      <w:r>
        <w:rPr>
          <w:rStyle w:val="FontStyle78"/>
          <w:sz w:val="44"/>
          <w:szCs w:val="44"/>
          <w:lang w:val="hr-HR" w:eastAsia="hr-HR"/>
        </w:rPr>
        <w:t>KOMPLIKACIJE KOD LE</w:t>
      </w:r>
      <w:r>
        <w:rPr>
          <w:rStyle w:val="FontStyle78"/>
          <w:sz w:val="44"/>
          <w:szCs w:val="44"/>
          <w:lang w:val="sr-Latn-CS" w:eastAsia="hr-HR"/>
        </w:rPr>
        <w:t>ČENJA TUMORA</w:t>
      </w: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564729" w:rsidRDefault="00564729" w:rsidP="00564729">
      <w:pPr>
        <w:pStyle w:val="Style5"/>
        <w:widowControl/>
        <w:tabs>
          <w:tab w:val="left" w:pos="7435"/>
        </w:tabs>
        <w:spacing w:before="163"/>
        <w:jc w:val="center"/>
        <w:rPr>
          <w:rStyle w:val="FontStyle78"/>
          <w:sz w:val="44"/>
          <w:szCs w:val="44"/>
          <w:lang w:val="hr-HR" w:eastAsia="hr-HR"/>
        </w:rPr>
      </w:pPr>
    </w:p>
    <w:p w:rsidR="008B53FF" w:rsidRPr="008B53FF" w:rsidRDefault="008B53FF" w:rsidP="008B53FF">
      <w:pPr>
        <w:jc w:val="center"/>
        <w:rPr>
          <w:sz w:val="28"/>
          <w:szCs w:val="28"/>
          <w:lang w:val="hr-HR"/>
        </w:rPr>
      </w:pPr>
      <w:r>
        <w:rPr>
          <w:sz w:val="28"/>
          <w:szCs w:val="28"/>
        </w:rPr>
        <w:t>Objavljeno</w:t>
      </w:r>
      <w:r w:rsidRPr="008B53FF">
        <w:rPr>
          <w:sz w:val="28"/>
          <w:szCs w:val="28"/>
          <w:lang w:val="hr-HR"/>
        </w:rPr>
        <w:t xml:space="preserve"> </w:t>
      </w:r>
      <w:r>
        <w:rPr>
          <w:sz w:val="28"/>
          <w:szCs w:val="28"/>
        </w:rPr>
        <w:t>na</w:t>
      </w:r>
      <w:r w:rsidRPr="008B53FF">
        <w:rPr>
          <w:sz w:val="28"/>
          <w:szCs w:val="28"/>
          <w:lang w:val="hr-HR"/>
        </w:rPr>
        <w:t xml:space="preserve">: </w:t>
      </w:r>
      <w:hyperlink r:id="rId7" w:history="1">
        <w:r>
          <w:rPr>
            <w:rStyle w:val="Hyperlink"/>
            <w:sz w:val="28"/>
            <w:szCs w:val="28"/>
          </w:rPr>
          <w:t>www</w:t>
        </w:r>
        <w:r w:rsidRPr="008B53FF">
          <w:rPr>
            <w:rStyle w:val="Hyperlink"/>
            <w:sz w:val="28"/>
            <w:szCs w:val="28"/>
            <w:lang w:val="hr-HR"/>
          </w:rPr>
          <w:t>.</w:t>
        </w:r>
        <w:r w:rsidR="009C38B2">
          <w:rPr>
            <w:rStyle w:val="Hyperlink"/>
            <w:sz w:val="28"/>
            <w:szCs w:val="28"/>
          </w:rPr>
          <w:t>maturski.org</w:t>
        </w:r>
      </w:hyperlink>
    </w:p>
    <w:p w:rsidR="00564729" w:rsidRPr="00564729" w:rsidRDefault="00564729" w:rsidP="00564729">
      <w:pPr>
        <w:pStyle w:val="Style5"/>
        <w:widowControl/>
        <w:tabs>
          <w:tab w:val="left" w:pos="7435"/>
        </w:tabs>
        <w:spacing w:before="163"/>
        <w:jc w:val="center"/>
        <w:rPr>
          <w:rStyle w:val="FontStyle78"/>
          <w:sz w:val="44"/>
          <w:szCs w:val="44"/>
          <w:lang w:val="hr-HR" w:eastAsia="hr-HR"/>
        </w:rPr>
      </w:pPr>
    </w:p>
    <w:p w:rsidR="00564729" w:rsidRPr="00B64E0B" w:rsidRDefault="00564729" w:rsidP="00564729">
      <w:pPr>
        <w:pStyle w:val="Style17"/>
        <w:widowControl/>
        <w:spacing w:line="240" w:lineRule="exact"/>
        <w:rPr>
          <w:sz w:val="20"/>
          <w:szCs w:val="20"/>
          <w:lang w:val="hr-HR"/>
        </w:rPr>
      </w:pP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82" w:line="278" w:lineRule="exact"/>
        <w:rPr>
          <w:rStyle w:val="FontStyle77"/>
          <w:lang w:val="hr-HR" w:eastAsia="hr-HR"/>
        </w:rPr>
      </w:pPr>
      <w:r>
        <w:rPr>
          <w:rStyle w:val="FontStyle80"/>
          <w:lang w:val="hr-HR" w:eastAsia="hr-HR"/>
        </w:rPr>
        <w:t xml:space="preserve">Operativni zahvati u onkologiji su radi svoje obimnosti i stanja bolesnika često pračeni akutnim i odloženim komplikacijama. Hemoterapija, iradijacija, pa i hormoni i biloški agensi, nemaju selektivno djelovanje, nego oštečuju ne samo tumorsko tkivo, nego i normalne strukture organizma. Izvjesne osobine maligno transformisane ćelije čine je osjetljivijom na dejstvo onkološke terapije nego što je to normalna ćelija. Zahvaljujući tome je moguća terapijska primjena agenasa kojom se uništavaju maligna tkiva, uz oštećenje normalnih u granicama koje se smatraju </w:t>
      </w:r>
      <w:r>
        <w:rPr>
          <w:rStyle w:val="FontStyle77"/>
          <w:lang w:val="hr-HR" w:eastAsia="hr-HR"/>
        </w:rPr>
        <w:t xml:space="preserve">tolerabilnim </w:t>
      </w:r>
      <w:r>
        <w:rPr>
          <w:rStyle w:val="FontStyle80"/>
          <w:lang w:val="hr-HR" w:eastAsia="hr-HR"/>
        </w:rPr>
        <w:t xml:space="preserve">i </w:t>
      </w:r>
      <w:r>
        <w:rPr>
          <w:rStyle w:val="FontStyle77"/>
          <w:lang w:val="hr-HR" w:eastAsia="hr-HR"/>
        </w:rPr>
        <w:t>prihvatljivom.</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 xml:space="preserve">Odnos između doze antitumoskog agensa potrebnog za uništenje tumora prema dozi koja uništava zdrave ćelije naziva se </w:t>
      </w:r>
      <w:r>
        <w:rPr>
          <w:rStyle w:val="FontStyle77"/>
          <w:lang w:val="hr-HR" w:eastAsia="hr-HR"/>
        </w:rPr>
        <w:t xml:space="preserve">terapijski indeks. </w:t>
      </w:r>
      <w:r>
        <w:rPr>
          <w:rStyle w:val="FontStyle80"/>
          <w:lang w:val="hr-HR" w:eastAsia="hr-HR"/>
        </w:rPr>
        <w:t>U većini slučajeva razlika u dozi je veoma mala. Način primjene antitumorske terapije može u izvjesnoj mjeri uticati na povećanje terapijskog indeksa.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 xml:space="preserve">Onkološka terapija je vezana sa relativno visokom stopom </w:t>
      </w:r>
      <w:r>
        <w:rPr>
          <w:rStyle w:val="FontStyle77"/>
          <w:lang w:val="hr-HR" w:eastAsia="hr-HR"/>
        </w:rPr>
        <w:t xml:space="preserve">toksičnih efekata i komplikacija. </w:t>
      </w:r>
      <w:r>
        <w:rPr>
          <w:rStyle w:val="FontStyle80"/>
          <w:lang w:val="hr-HR" w:eastAsia="hr-HR"/>
        </w:rPr>
        <w:t xml:space="preserve">Neke nastaju u toku ili neposredno nakon tretmana i nazivaju se </w:t>
      </w:r>
      <w:r>
        <w:rPr>
          <w:rStyle w:val="FontStyle77"/>
          <w:lang w:val="hr-HR" w:eastAsia="hr-HR"/>
        </w:rPr>
        <w:t xml:space="preserve">akutnim. Odložene </w:t>
      </w:r>
      <w:r>
        <w:rPr>
          <w:rStyle w:val="FontStyle80"/>
          <w:lang w:val="hr-HR" w:eastAsia="hr-HR"/>
        </w:rPr>
        <w:t xml:space="preserve">ili </w:t>
      </w:r>
      <w:r>
        <w:rPr>
          <w:rStyle w:val="FontStyle77"/>
          <w:lang w:val="hr-HR" w:eastAsia="hr-HR"/>
        </w:rPr>
        <w:t xml:space="preserve">hronične </w:t>
      </w:r>
      <w:r>
        <w:rPr>
          <w:rStyle w:val="FontStyle80"/>
          <w:lang w:val="hr-HR" w:eastAsia="hr-HR"/>
        </w:rPr>
        <w:t>posljedice i komplikacije nastaju nakon kraćeg ili dužeg vremenskog intervala po završetku liječenja. Komplikacije se dijele organima i organski sistemima na sisteme koje zahvataju. U odnosu na intenzitet mogu razvrstati na lake, srednje i teške, odnosno numerički gradirati prema internacionalnuo usvojenim kriterijima.</w:t>
      </w: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before="77" w:line="240" w:lineRule="auto"/>
        <w:jc w:val="left"/>
        <w:rPr>
          <w:rStyle w:val="FontStyle80"/>
          <w:lang w:val="hr-HR" w:eastAsia="hr-HR"/>
        </w:rPr>
      </w:pPr>
      <w:r>
        <w:rPr>
          <w:rStyle w:val="FontStyle80"/>
          <w:lang w:val="hr-HR" w:eastAsia="hr-HR"/>
        </w:rPr>
        <w:t>MUČNINA I POVRAČANJE</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Mučnina i povračanje su česte popratne pojave antikancerskog liječenja. Najčešći uzrtok mučnine i povračanja kod onkoloških pacijenata je hemoterapija i zračenje područja gastrointestinalnog trakta, jetre i mozga. Drugi mogući uzroci su metabolički poremećaji, kao što je hiperkalcemija, dehidratacija.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29" w:line="283" w:lineRule="exact"/>
        <w:rPr>
          <w:rStyle w:val="FontStyle80"/>
          <w:lang w:val="hr-HR" w:eastAsia="hr-HR"/>
        </w:rPr>
      </w:pPr>
      <w:r>
        <w:rPr>
          <w:rStyle w:val="FontStyle80"/>
          <w:lang w:val="hr-HR" w:eastAsia="hr-HR"/>
        </w:rPr>
        <w:t>Prema sadašnjem saznanju, akutno povračanje tokom hemoterapije nasataje oslobađanjem neurotransmitera (serotonin, histamin -H1 i H2, dopamine, acetilholin) iz ćelija koje su osjetljive na prisustvo toksina u krvi i likvoru, a locirane su u produženoj moždini i intestinalnoj mukozi (enterohromafine ćelije). Neurotransmiteri djeluju na određene periferne receptore i i centralne neuroreceptore u i tako iniciraju stimuluse koji koreliraju prema centru za povračanje.</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Primjena hemoterapijskih agenasa često dovodi do mučnine i povračanja. U odnosu na učestalost i intenzitet njihovog pojavljivanja, citostatici se dijele na tri grupe: visoko, srednje i nisko emetogene. Postoje individualne razlike u sklonosti ka nastajanju povračanja uzrokovanog hemoterapijom. Kod starijih je rjeđe, za razliku od pacijenata mlađih od 30 godina, kod kojih se ono javlja u trećini slučajeva. Alkoholičari su manje osjetljivi na emetički efekat hemoterapije.</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8" w:line="240" w:lineRule="auto"/>
        <w:rPr>
          <w:rStyle w:val="FontStyle80"/>
          <w:lang w:val="hr-HR" w:eastAsia="hr-HR"/>
        </w:rPr>
      </w:pPr>
      <w:r>
        <w:rPr>
          <w:rStyle w:val="FontStyle80"/>
          <w:lang w:val="hr-HR" w:eastAsia="hr-HR"/>
        </w:rPr>
        <w:t>Prema vremenu nastajanja, hemoterpijom izazvano povračanje se dijeli na:</w:t>
      </w:r>
    </w:p>
    <w:p w:rsidR="00564729" w:rsidRDefault="00564729" w:rsidP="00564729">
      <w:pPr>
        <w:pStyle w:val="Style49"/>
        <w:widowControl/>
        <w:numPr>
          <w:ilvl w:val="0"/>
          <w:numId w:val="1"/>
        </w:numPr>
        <w:tabs>
          <w:tab w:val="left" w:pos="264"/>
        </w:tabs>
        <w:spacing w:before="283" w:line="278" w:lineRule="exact"/>
        <w:ind w:left="264" w:hanging="264"/>
        <w:jc w:val="left"/>
        <w:rPr>
          <w:rStyle w:val="FontStyle80"/>
          <w:lang w:val="hr-HR" w:eastAsia="hr-HR"/>
        </w:rPr>
      </w:pPr>
      <w:r>
        <w:rPr>
          <w:rStyle w:val="FontStyle80"/>
          <w:lang w:val="hr-HR" w:eastAsia="hr-HR"/>
        </w:rPr>
        <w:lastRenderedPageBreak/>
        <w:t>Akutno, koje nastaje u toku davanja ili u toku 24 sata na kon davanja hemoterapije</w:t>
      </w:r>
    </w:p>
    <w:p w:rsidR="00564729" w:rsidRDefault="00564729" w:rsidP="00564729">
      <w:pPr>
        <w:pStyle w:val="Style49"/>
        <w:widowControl/>
        <w:numPr>
          <w:ilvl w:val="0"/>
          <w:numId w:val="1"/>
        </w:numPr>
        <w:tabs>
          <w:tab w:val="left" w:pos="264"/>
        </w:tabs>
        <w:spacing w:line="278" w:lineRule="exact"/>
        <w:ind w:left="264" w:hanging="264"/>
        <w:jc w:val="left"/>
        <w:rPr>
          <w:rStyle w:val="FontStyle80"/>
          <w:lang w:val="hr-HR" w:eastAsia="hr-HR"/>
        </w:rPr>
      </w:pPr>
      <w:r>
        <w:rPr>
          <w:rStyle w:val="FontStyle80"/>
          <w:lang w:val="hr-HR" w:eastAsia="hr-HR"/>
        </w:rPr>
        <w:t>Odložena mučnina i povračanje, koje nastaje nakon tog roka, i koje obično nije tako ozbiljno kao akuto povračanje.</w:t>
      </w:r>
    </w:p>
    <w:p w:rsidR="00564729" w:rsidRDefault="00564729" w:rsidP="00564729">
      <w:pPr>
        <w:pStyle w:val="Style49"/>
        <w:widowControl/>
        <w:numPr>
          <w:ilvl w:val="0"/>
          <w:numId w:val="1"/>
        </w:numPr>
        <w:tabs>
          <w:tab w:val="left" w:pos="264"/>
        </w:tabs>
        <w:spacing w:line="283" w:lineRule="exact"/>
        <w:ind w:left="264" w:hanging="264"/>
        <w:jc w:val="left"/>
        <w:rPr>
          <w:rStyle w:val="FontStyle80"/>
          <w:lang w:val="hr-HR" w:eastAsia="hr-HR"/>
        </w:rPr>
      </w:pPr>
      <w:r>
        <w:rPr>
          <w:rStyle w:val="FontStyle80"/>
          <w:lang w:val="hr-HR" w:eastAsia="hr-HR"/>
        </w:rPr>
        <w:t>Anticipatorno povračanje i mučnina nastaju prije početka davanja hemoterapije.</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Povračanje izazvano hemoterapijom ima veliki klinički značaj. Zbog toga se preporučuje medikamentozna prevencija i liječenje povračanja koje je izazvano antitumorskim tretmanom. Savremenim srestvima može se postići kompletna zaštita kod 60% pacijenata koji primaju hemoterapiju. Osnova antiemetičke terapije je neurohemijska kontrola mučnine i povračanja primjenom antiemetika. Oni djeluju tako što blokiraju receptore za neurotransmitere, inhibirajući stimulaciju perifernih nerava i CTZ a možda i centra za povračanje.</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Zračenje gastrointestinalnog trakta i mozga ima najveći ematogeni potencijal u radioterapiji. Zračenjem uzrokovano povračanje je obično akutno i prolazno, a intenzitet zavisi od doze i volumena zračenja. Pojavljuje se pola do nekoliko sati nakon nakon zračenja. Postoji takođe i kumulativni efekat zračenja probavnog trakta u izazivanju povračanja.</w:t>
      </w: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Default="00564729" w:rsidP="00564729">
      <w:pPr>
        <w:pStyle w:val="Style17"/>
        <w:widowControl/>
        <w:spacing w:before="82" w:line="240" w:lineRule="auto"/>
        <w:jc w:val="left"/>
        <w:rPr>
          <w:rStyle w:val="FontStyle80"/>
          <w:lang w:val="hr-HR" w:eastAsia="hr-HR"/>
        </w:rPr>
      </w:pPr>
      <w:r>
        <w:rPr>
          <w:rStyle w:val="FontStyle80"/>
          <w:lang w:val="hr-HR" w:eastAsia="hr-HR"/>
        </w:rPr>
        <w:t>RADIACIONI ENTERITIS</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To je funkcionalni poremećaj tankog i debelog crijeva koji se pojavljuje tokom i nakon zračenja abdomena, pelvisa i rektuma. Crijeva su veoma osjetljiva na zračenje i promjene se javljaju već nakon 10 Gy. Manifestuje se mučninom, povračanjem, abdominalnim bolovima, tenezmima, vodenastim stolicama. Integritet zračenjem oštećene sluznice se uspostavlja 2-3 sedmice nakon zračenja. Pošto su terapijske doze više, gotovo svi pacijenti zračeni u ovom području pokazuju izvjesne znake eneritisa.  Učestalost  i  ozbiljnost enteritisa  zavise  od  doze,  načina frakcioniranja, zračenog volimena, konkomitetntne hemoterapije, individualne osjetljivosti.</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Ako se enteritis javi tokom ili neposredno nakon zračenja enteritis se smatra akutnim. Diareja remeti digestivnu i apsorpcionu funkciju probavnog trakta i rezultira malapsorpcijom. Simptomi proktitisa su bol, rektalno krvarenje, nelagodnost. Terapija se sastoji u davanju antidiareičnih medikamenata, rehidrataciji, izbjegavanju mliječnih proizvoda, masne, začinjene hrane i vlaknima bogatih namirnica.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Hronični enteritis se javlja mjesecima ili godinama nakon zračenja i bilježi se kod 5-15% pacijenata. Manifestuje abdominalnim kolikama, krvavim stolicama, tenezmima, gubitkom teđine, nauzejom, povračanjem, steatorejom. Rjeđa je opstipacija, pojava fistula i perforacija. Radiološki i kliniči je potrebno isključiti recidiv tumora. Tretman je sličan kao i kod akutnog eneteritisa. Manje od 2% pacijenta zahtijeva hiruršku intervenciju.</w:t>
      </w: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before="115" w:line="240" w:lineRule="auto"/>
        <w:jc w:val="left"/>
        <w:rPr>
          <w:rStyle w:val="FontStyle80"/>
          <w:lang w:val="hr-HR" w:eastAsia="hr-HR"/>
        </w:rPr>
      </w:pPr>
      <w:r>
        <w:rPr>
          <w:rStyle w:val="FontStyle80"/>
          <w:lang w:val="hr-HR" w:eastAsia="hr-HR"/>
        </w:rPr>
        <w:t>OŠTEČENJE KOŠTANE   SRŽI</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lastRenderedPageBreak/>
        <w:t>Oštečenje koštane srži je česta komplikacija hemoterapije i radioterapije. Većina citstatika data u standardnim dozama dovodi do reverzibing oštečenja. Iradijacija terapijskim dozama trajno oštećuje hematopoetsko tkivo u ozračenoj kosti.</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Uslijed djelovanja antitumorskih agenasa dolazi do oštečenja matičnih hematopoetskih ćelija i neadekvatne proliferativne repopulacije koja se manifestuje kao određeni hematološki poremećaj. Kao posljedica antikancerske terapije nastaje anemija, trombocitopenija i/ili leukopenija, odnosno granulocitopenija.</w:t>
      </w:r>
    </w:p>
    <w:p w:rsidR="00564729" w:rsidRDefault="00564729" w:rsidP="00564729">
      <w:pPr>
        <w:pStyle w:val="Style5"/>
        <w:widowControl/>
        <w:spacing w:line="240" w:lineRule="exact"/>
        <w:rPr>
          <w:sz w:val="20"/>
          <w:szCs w:val="20"/>
        </w:rPr>
      </w:pPr>
    </w:p>
    <w:p w:rsidR="00564729" w:rsidRDefault="00564729" w:rsidP="00564729">
      <w:pPr>
        <w:pStyle w:val="Style5"/>
        <w:widowControl/>
        <w:spacing w:before="43"/>
        <w:rPr>
          <w:rStyle w:val="FontStyle78"/>
          <w:lang w:val="hr-HR" w:eastAsia="hr-HR"/>
        </w:rPr>
      </w:pPr>
      <w:r>
        <w:rPr>
          <w:rStyle w:val="FontStyle78"/>
          <w:lang w:val="hr-HR" w:eastAsia="hr-HR"/>
        </w:rPr>
        <w:t>Anemija</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Anemija je sniženje koncentracije hemoglobina i mase cirkuišućih eritorocita. U laboratorijskim nalazima se uočava sniženje Hb, HTC, i broja eritrocita. Prema standardima WHO anemija postoji ako je nivo Hb manji od 13g/dl kod muškaraca i 12g/dl kod žena.</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 xml:space="preserve">Mnogi onkološki pacijenti imaju tz. </w:t>
      </w:r>
      <w:r>
        <w:rPr>
          <w:rStyle w:val="FontStyle79"/>
          <w:lang w:val="hr-HR" w:eastAsia="hr-HR"/>
        </w:rPr>
        <w:t xml:space="preserve">anemiju hroničnih bolesti </w:t>
      </w:r>
      <w:r>
        <w:rPr>
          <w:rStyle w:val="FontStyle80"/>
          <w:lang w:val="hr-HR" w:eastAsia="hr-HR"/>
        </w:rPr>
        <w:t>sa nivom hemoglobina od 10-11 g/dl, koja se dobro podnosi, te davanje perifernih crvenih krvnih zrnaca obično nije potrebno. Citostatska terapija takođe može doprinijeti nastanku anemije. Kod pacijenta sa simptomima (lako zamaranje, glavobolje, gubitak koncentracije), kao i kada je Hb manji od 7g/dl, potrebne su transfuzije krvi. Pacijenta sa bolestima srca transfuzije mogu biti potrebne i kod viših vrijednosti hemoglobina.</w:t>
      </w:r>
    </w:p>
    <w:p w:rsidR="00564729" w:rsidRDefault="00564729" w:rsidP="00564729">
      <w:pPr>
        <w:pStyle w:val="Style5"/>
        <w:widowControl/>
        <w:spacing w:line="240" w:lineRule="exact"/>
        <w:jc w:val="both"/>
        <w:rPr>
          <w:sz w:val="20"/>
          <w:szCs w:val="20"/>
        </w:rPr>
      </w:pPr>
    </w:p>
    <w:p w:rsidR="00564729" w:rsidRDefault="00564729" w:rsidP="00564729">
      <w:pPr>
        <w:pStyle w:val="Style5"/>
        <w:widowControl/>
        <w:spacing w:line="240" w:lineRule="exact"/>
        <w:jc w:val="both"/>
        <w:rPr>
          <w:sz w:val="20"/>
          <w:szCs w:val="20"/>
        </w:rPr>
      </w:pPr>
    </w:p>
    <w:p w:rsidR="00564729" w:rsidRDefault="00564729" w:rsidP="00564729">
      <w:pPr>
        <w:pStyle w:val="Style5"/>
        <w:widowControl/>
        <w:spacing w:before="86"/>
        <w:jc w:val="both"/>
        <w:rPr>
          <w:rStyle w:val="FontStyle78"/>
          <w:lang w:val="hr-HR" w:eastAsia="hr-HR"/>
        </w:rPr>
      </w:pPr>
      <w:r>
        <w:rPr>
          <w:rStyle w:val="FontStyle78"/>
          <w:lang w:val="hr-HR" w:eastAsia="hr-HR"/>
        </w:rPr>
        <w:t>Granulocitopenija</w:t>
      </w:r>
    </w:p>
    <w:p w:rsidR="00564729" w:rsidRDefault="00564729" w:rsidP="00564729">
      <w:pPr>
        <w:pStyle w:val="Style17"/>
        <w:widowControl/>
        <w:spacing w:before="62" w:line="278" w:lineRule="exact"/>
        <w:rPr>
          <w:rStyle w:val="FontStyle80"/>
          <w:lang w:val="hr-HR" w:eastAsia="hr-HR"/>
        </w:rPr>
      </w:pPr>
      <w:r>
        <w:rPr>
          <w:rStyle w:val="FontStyle80"/>
          <w:lang w:val="hr-HR" w:eastAsia="hr-HR"/>
        </w:rPr>
        <w:t>Granulocitopenija je najčešći neželjeni i ozbiljan efekat oštečenja koštane srži izazvan hemoterapijom. Obično nastaje 10 do 14 dana nakon davanja terapije i traje 3 do 5 dana, iako postoje individualne varijacije i varijacije u odnosu na upotrijebljeni citostik. Iradijacija, posebno kostiju karlice i kičmenog stuba takođe može dovesti do granulocitopenije.</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Uslijed granulopenije povećan je rizik nastanka infekcije, koji zavisi od stepena i trajanja leukopenije. Rizik infekcije je nešto niži kod pacijenata koji nisu hospitalizirani, ako se maligna bolest dobro kontroliše, te ako istovremeno nemaju druga ozbiljna oboljenja. Hematopoetski faktori rasta su se pokazali korisnim u prevenciji i liječenju hemoterapijom izazvanog oštečenja koštane srži, jer se smanjuje učestalost, trajanje i ozbiljnost neutropeničnih kriza.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Pacijenti sa smanjenim brojem neutrofila u cirkulaciji, što je obično posljedica antikancerskog tretmana imaju povećan rizik nastanka bakterijskih i virusnih infekcija, koji je posebno veliki ako je broj neutrofila manji od 1000. Ako je apsolutni broj neutrofila manji od 500 septične epizode se bilježe kod 70% pacijenata. Česte su diseminirane gljivične infekcije. Smrtnost varira od 30%-70%, zavisno od stepena i trajanja neutropenije.</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Početni znaci infekcije neutropeničnih pacijenata su obično lokalni (gušobolja, disfagija, kašalj, pečenje pri mokrenju), ili opšti u vidu slabosti, anoreksije. Inflamatorna reakcija onkoloških bolesnika je često neadekvatna, tako da simptomi infekcije ne moraju biti jasno izračeni. Jedini znak može biti povišenje tjelesne temperature. Temperatura iznad 38 stepeni C kod neutropeničnnih pacijenata smatra se sistemskom infekcijom i tretira kao septično stanje.</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Neophodno je utvrđivanje mjesta infekcije i izlovanje uzročnika obuhvata klinički pregled, laboratorijske pretrge, urinokultiure, briseve grla i drugih regija, sutum, RTG pluća. Klinički i mikrobiološki, infekcija može biti dokazana kod 30%-60% slučajeva.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U liječenju infekcija kod neutroipeničnih pacijenata je od velike važnosti što prije započinjanje antibiotske terapije širokog spektra, empirijski, ne čekajući rezultate mikrobioloških ispitivanja, prema kojima se antibiotska terapija naknadno može korigovati.</w:t>
      </w:r>
    </w:p>
    <w:p w:rsidR="00564729" w:rsidRPr="00B64E0B" w:rsidRDefault="00564729" w:rsidP="00564729">
      <w:pPr>
        <w:pStyle w:val="Style5"/>
        <w:widowControl/>
        <w:spacing w:line="240" w:lineRule="exact"/>
        <w:rPr>
          <w:sz w:val="20"/>
          <w:szCs w:val="20"/>
          <w:lang w:val="hr-HR"/>
        </w:rPr>
      </w:pPr>
    </w:p>
    <w:p w:rsidR="00564729" w:rsidRPr="00B64E0B" w:rsidRDefault="00564729" w:rsidP="00564729">
      <w:pPr>
        <w:pStyle w:val="Style5"/>
        <w:widowControl/>
        <w:spacing w:line="240" w:lineRule="exact"/>
        <w:rPr>
          <w:sz w:val="20"/>
          <w:szCs w:val="20"/>
          <w:lang w:val="hr-HR"/>
        </w:rPr>
      </w:pPr>
    </w:p>
    <w:p w:rsidR="00564729" w:rsidRDefault="00564729" w:rsidP="00564729">
      <w:pPr>
        <w:pStyle w:val="Style5"/>
        <w:widowControl/>
        <w:spacing w:before="82"/>
        <w:rPr>
          <w:rStyle w:val="FontStyle78"/>
          <w:lang w:val="hr-HR" w:eastAsia="hr-HR"/>
        </w:rPr>
      </w:pPr>
      <w:r>
        <w:rPr>
          <w:rStyle w:val="FontStyle78"/>
          <w:lang w:val="hr-HR" w:eastAsia="hr-HR"/>
        </w:rPr>
        <w:t>Trombocitopenija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Zračenje i lijekovi koji izazivaju oštečenje koštane srži, mogu dovesti i do trombocitopenije. Deficit nastaje zbog neadekvatne produkcije trombocita, ali su mogući i brojni drugi uzroci. Posljedice i načini liječenja trombocitopenije zavise od njenog stepena i postojećeg stanja pacijenta.</w:t>
      </w:r>
    </w:p>
    <w:p w:rsidR="00564729" w:rsidRDefault="00564729" w:rsidP="00564729">
      <w:pPr>
        <w:pStyle w:val="Style17"/>
        <w:widowControl/>
        <w:spacing w:before="62" w:line="278" w:lineRule="exact"/>
        <w:rPr>
          <w:rStyle w:val="FontStyle80"/>
          <w:lang w:val="hr-HR" w:eastAsia="hr-HR"/>
        </w:rPr>
      </w:pPr>
      <w:r>
        <w:rPr>
          <w:rStyle w:val="FontStyle80"/>
          <w:lang w:val="hr-HR" w:eastAsia="hr-HR"/>
        </w:rPr>
        <w:t>Blaga i umjerena trombocitopenija se dobro podnosi i u odsustvu krvarenja ne zahtijeva transfuzije. Ukoliko pacijent krvari, a broj trombocita prelazi 50 000, transfuzije takoče nisu potrebne.</w:t>
      </w: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before="115" w:line="240" w:lineRule="auto"/>
        <w:jc w:val="left"/>
        <w:rPr>
          <w:rStyle w:val="FontStyle80"/>
          <w:lang w:val="hr-HR" w:eastAsia="hr-HR"/>
        </w:rPr>
      </w:pPr>
      <w:r>
        <w:rPr>
          <w:rStyle w:val="FontStyle80"/>
          <w:lang w:val="hr-HR" w:eastAsia="hr-HR"/>
        </w:rPr>
        <w:t>KARDIOTOKSIČNOST</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29" w:line="283" w:lineRule="exact"/>
        <w:rPr>
          <w:rStyle w:val="FontStyle80"/>
          <w:lang w:val="hr-HR" w:eastAsia="hr-HR"/>
        </w:rPr>
      </w:pPr>
      <w:r>
        <w:rPr>
          <w:rStyle w:val="FontStyle80"/>
          <w:lang w:val="hr-HR" w:eastAsia="hr-HR"/>
        </w:rPr>
        <w:t>Kardijalne nenormalnosti mogu nastati kao rezultat antikancerskog tretmana.</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77"/>
          <w:lang w:val="hr-HR" w:eastAsia="hr-HR"/>
        </w:rPr>
        <w:t xml:space="preserve">Radioterapija predjela srca </w:t>
      </w:r>
      <w:r>
        <w:rPr>
          <w:rStyle w:val="FontStyle80"/>
          <w:lang w:val="hr-HR" w:eastAsia="hr-HR"/>
        </w:rPr>
        <w:t>može dovesti do koronarnog oštečenja, koja se manifestuju kao promjene na EKG, pozna kardiovaskularna bolest, perikarditis sa ili bez izliva. Perikarditis se može razviti tokom prve godine nakon iradijacije ili godinama nakon toga. Efuzije mogu dovesti do tamponade koja zahtijeva periardiocentezu. Pored toga se može razviti konstrikcioni perikarditis, radi čega takoče može biti potrebna perikardiocenteza. Nije sa sigurnošću dokazano da zračenje dovodi znatnog povišenja rizika nastanka ishemične bolsti srca. Incidenca kardijalnih komplikacija radioterapijeje ovisna o dozi rijetko nastaje kod zračenja dozom manjom od 30 Gy. Učestalost komplikacija jako ovisi i od volumena zračenja, što nameće potrebu maksimalne zaštite srca prilikom zračenja grudnog koša.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43" w:line="278" w:lineRule="exact"/>
        <w:rPr>
          <w:rStyle w:val="FontStyle80"/>
          <w:lang w:val="hr-HR" w:eastAsia="hr-HR"/>
        </w:rPr>
      </w:pPr>
      <w:r>
        <w:rPr>
          <w:rStyle w:val="FontStyle77"/>
          <w:lang w:val="hr-HR" w:eastAsia="hr-HR"/>
        </w:rPr>
        <w:t xml:space="preserve">Hemoterapija </w:t>
      </w:r>
      <w:r>
        <w:rPr>
          <w:rStyle w:val="FontStyle80"/>
          <w:lang w:val="hr-HR" w:eastAsia="hr-HR"/>
        </w:rPr>
        <w:t xml:space="preserve">takoče može dovesti do oštečenja srca. Pojedine vrste citostatika pokazuju značajnu kardiotoksičnost, kao što je </w:t>
      </w:r>
      <w:r>
        <w:rPr>
          <w:rStyle w:val="FontStyle79"/>
          <w:lang w:val="hr-HR" w:eastAsia="hr-HR"/>
        </w:rPr>
        <w:t xml:space="preserve">doxorubicin, </w:t>
      </w:r>
      <w:r>
        <w:rPr>
          <w:rStyle w:val="FontStyle80"/>
          <w:lang w:val="hr-HR" w:eastAsia="hr-HR"/>
        </w:rPr>
        <w:t>o čemu je potrebno voditi računa prilikom primjene hemoterapije. Prije davanja tih preparata potrebno je ispitivanje srčane funkcije, prije svega ejekcione frakcije. Ukoliko je ona nenormalna, treba primijeniti alternativni protokol bez kardiotoksičnih preparata.</w:t>
      </w: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before="120" w:line="240" w:lineRule="auto"/>
        <w:jc w:val="left"/>
        <w:rPr>
          <w:rStyle w:val="FontStyle80"/>
          <w:lang w:val="hr-HR" w:eastAsia="hr-HR"/>
        </w:rPr>
      </w:pPr>
      <w:r>
        <w:rPr>
          <w:rStyle w:val="FontStyle80"/>
          <w:lang w:val="hr-HR" w:eastAsia="hr-HR"/>
        </w:rPr>
        <w:t>PLUCNA TOKSIČNOST</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lastRenderedPageBreak/>
        <w:t xml:space="preserve">Pulmonalna toksičnost </w:t>
      </w:r>
      <w:r>
        <w:rPr>
          <w:rStyle w:val="FontStyle77"/>
          <w:lang w:val="hr-HR" w:eastAsia="hr-HR"/>
        </w:rPr>
        <w:t xml:space="preserve">citostatske terapije </w:t>
      </w:r>
      <w:r>
        <w:rPr>
          <w:rStyle w:val="FontStyle80"/>
          <w:lang w:val="hr-HR" w:eastAsia="hr-HR"/>
        </w:rPr>
        <w:t xml:space="preserve">se najčešće javlja kod imunodeficientnih pacijenata, tj. ukoliko postoji poremećaj stvaranja antitijela, defektan celularni imunitet, poremećaj funkcije granulocita. </w:t>
      </w:r>
      <w:r>
        <w:rPr>
          <w:rStyle w:val="FontStyle79"/>
          <w:lang w:val="hr-HR" w:eastAsia="hr-HR"/>
        </w:rPr>
        <w:t xml:space="preserve">Hemoterapija </w:t>
      </w:r>
      <w:r>
        <w:rPr>
          <w:rStyle w:val="FontStyle80"/>
          <w:lang w:val="hr-HR" w:eastAsia="hr-HR"/>
        </w:rPr>
        <w:t>može biti pračena plućnim toksicitetom posebno kod primjene bleomycina, MTX i cyclophosphamida. Patogeneza nije pozanta, ali se pretpostavlja da je posljedica direktnog toksičnog djelovanja citstaika na plućne strukture. Rizik nastajanja raste ukoliko se kod istog pacijenta primijenjuje i iradijacija, ili terapija kiseonikom. Najčešće manifestacija plućne toksičnosti su dispneja i kašalj pračeni povišenom temperaturom. Uočavaju se promjene u krvnoj slici (eozinofilija 10%-20%) i radiološke promjene. Tretman se sastoji u prekidu citoterapije i davanju kortikosteroida. Bolest ima dobru prognozu.</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83" w:lineRule="exact"/>
        <w:rPr>
          <w:rStyle w:val="FontStyle80"/>
          <w:lang w:val="hr-HR" w:eastAsia="hr-HR"/>
        </w:rPr>
      </w:pPr>
      <w:r>
        <w:rPr>
          <w:rStyle w:val="FontStyle80"/>
          <w:lang w:val="hr-HR" w:eastAsia="hr-HR"/>
        </w:rPr>
        <w:t xml:space="preserve">Druga forma hemoterpijske pulmonalne toksičnosti je </w:t>
      </w:r>
      <w:r>
        <w:rPr>
          <w:rStyle w:val="FontStyle77"/>
          <w:lang w:val="hr-HR" w:eastAsia="hr-HR"/>
        </w:rPr>
        <w:t xml:space="preserve">hronični pneumonitis i fibroza. </w:t>
      </w:r>
      <w:r>
        <w:rPr>
          <w:rStyle w:val="FontStyle80"/>
          <w:lang w:val="hr-HR" w:eastAsia="hr-HR"/>
        </w:rPr>
        <w:t>Manifestuje se progresivnom dispnejom i kašljem.</w:t>
      </w:r>
    </w:p>
    <w:p w:rsidR="00564729" w:rsidRDefault="00564729" w:rsidP="00564729">
      <w:pPr>
        <w:pStyle w:val="Style17"/>
        <w:widowControl/>
        <w:spacing w:before="62" w:line="278" w:lineRule="exact"/>
        <w:rPr>
          <w:rStyle w:val="FontStyle80"/>
          <w:lang w:val="hr-HR" w:eastAsia="hr-HR"/>
        </w:rPr>
      </w:pPr>
      <w:r>
        <w:rPr>
          <w:rStyle w:val="FontStyle80"/>
          <w:lang w:val="hr-HR" w:eastAsia="hr-HR"/>
        </w:rPr>
        <w:t>Na RTG snimku se uočavaju intersticijalne ili alveolo-intersticijalne promjene. Tretman se sastoji u prekidu hemoterapije i davanju kortizona.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43" w:line="278" w:lineRule="exact"/>
        <w:rPr>
          <w:rStyle w:val="FontStyle80"/>
          <w:lang w:val="hr-HR" w:eastAsia="hr-HR"/>
        </w:rPr>
      </w:pPr>
      <w:r>
        <w:rPr>
          <w:rStyle w:val="FontStyle77"/>
          <w:lang w:val="hr-HR" w:eastAsia="hr-HR"/>
        </w:rPr>
        <w:t xml:space="preserve">Plućni edem </w:t>
      </w:r>
      <w:r>
        <w:rPr>
          <w:rStyle w:val="FontStyle80"/>
          <w:lang w:val="hr-HR" w:eastAsia="hr-HR"/>
        </w:rPr>
        <w:t>je treća forma toksične reakcije, koja je najčešće uzrokovana metotrexathom i cyclophosphamidom. Simptomi su slični onima kod popuštanje srca. Pretpostavlja se da nastaje uslijed povećane kapilarne propustljivosti.</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4" w:line="278" w:lineRule="exact"/>
        <w:rPr>
          <w:rStyle w:val="FontStyle80"/>
          <w:lang w:val="hr-HR" w:eastAsia="hr-HR"/>
        </w:rPr>
      </w:pPr>
      <w:r>
        <w:rPr>
          <w:rStyle w:val="FontStyle77"/>
          <w:lang w:val="hr-HR" w:eastAsia="hr-HR"/>
        </w:rPr>
        <w:t xml:space="preserve">Radioterapija </w:t>
      </w:r>
      <w:r>
        <w:rPr>
          <w:rStyle w:val="FontStyle80"/>
          <w:lang w:val="hr-HR" w:eastAsia="hr-HR"/>
        </w:rPr>
        <w:t xml:space="preserve">takoče može biti praćena plućnom toksičnošću. Pluća su izrazito radiosenzibilan organ. Nakon zračenja pluća, radiološki uočljive promjene na respiratornom sistemu se vičaju u 40% pacijenata, a simptome ima svega 5% do 15%. Na učestalost i ozbiljnost promjena utiću veličina polja, doza zračenja i način frakcioniranja. Istovremeno davanje nekih citostika, kao što je bleomycin, mitomycin i busulfan povećava opasnost nastajanja plućnih komplikacija. Akutne promjene se manifestuju tz. </w:t>
      </w:r>
      <w:r>
        <w:rPr>
          <w:rStyle w:val="FontStyle79"/>
          <w:lang w:val="hr-HR" w:eastAsia="hr-HR"/>
        </w:rPr>
        <w:t xml:space="preserve">radiacionim pneumonitisom, </w:t>
      </w:r>
      <w:r>
        <w:rPr>
          <w:rStyle w:val="FontStyle80"/>
          <w:lang w:val="hr-HR" w:eastAsia="hr-HR"/>
        </w:rPr>
        <w:t xml:space="preserve">a hroniene </w:t>
      </w:r>
      <w:r>
        <w:rPr>
          <w:rStyle w:val="FontStyle79"/>
          <w:lang w:val="hr-HR" w:eastAsia="hr-HR"/>
        </w:rPr>
        <w:t xml:space="preserve">fibrozom ozraeenog dijela pluaaa. </w:t>
      </w:r>
      <w:r>
        <w:rPr>
          <w:rStyle w:val="FontStyle80"/>
          <w:lang w:val="hr-HR" w:eastAsia="hr-HR"/>
        </w:rPr>
        <w:t>Kliničke manifestacije zavise od obima zahvaćenog plućnog parenhima. Radiološki se uočava zasjenjenje, koje je kod hroničnih fibroznih promjena oštro ograničeno na ozračeni dio pluća. Tretman radiacionog pneumonitisa se sastoji u davanju kortikosteroida. Već razvijena fibroza pluća ne reaguje na kortizonsku terapiju. Jedina efikasna preventivna mjera je maksimalno moguća zatita plućnog parenhima prilikom zračenja struktura grudnog koša.</w:t>
      </w: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Default="00564729" w:rsidP="00564729">
      <w:pPr>
        <w:pStyle w:val="Style17"/>
        <w:widowControl/>
        <w:spacing w:before="197" w:line="240" w:lineRule="auto"/>
        <w:jc w:val="left"/>
        <w:rPr>
          <w:rStyle w:val="FontStyle80"/>
          <w:lang w:val="hr-HR" w:eastAsia="hr-HR"/>
        </w:rPr>
      </w:pPr>
      <w:r>
        <w:rPr>
          <w:rStyle w:val="FontStyle80"/>
          <w:lang w:val="hr-HR" w:eastAsia="hr-HR"/>
        </w:rPr>
        <w:t>NEFROTOKSIČNOST</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Antitumorski tretman, hemo i radioterapija, mogu dovesti do značajnog oštečenja urinarnog sistema.</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79"/>
          <w:lang w:val="hr-HR" w:eastAsia="hr-HR"/>
        </w:rPr>
        <w:t xml:space="preserve">Cisplatin </w:t>
      </w:r>
      <w:r>
        <w:rPr>
          <w:rStyle w:val="FontStyle80"/>
          <w:lang w:val="hr-HR" w:eastAsia="hr-HR"/>
        </w:rPr>
        <w:t xml:space="preserve">je citostik koji ima najveću nefrotoksičnost, što odrečuje dozu i način njegove primjene. Najčešća forma renalne toksičnosti cisplatina je </w:t>
      </w:r>
      <w:r>
        <w:rPr>
          <w:rStyle w:val="FontStyle77"/>
          <w:lang w:val="hr-HR" w:eastAsia="hr-HR"/>
        </w:rPr>
        <w:t xml:space="preserve">nekroza renalnih tubula. </w:t>
      </w:r>
      <w:r>
        <w:rPr>
          <w:rStyle w:val="FontStyle79"/>
          <w:lang w:val="hr-HR" w:eastAsia="hr-HR"/>
        </w:rPr>
        <w:t xml:space="preserve">Carboplatin </w:t>
      </w:r>
      <w:r>
        <w:rPr>
          <w:rStyle w:val="FontStyle80"/>
          <w:lang w:val="hr-HR" w:eastAsia="hr-HR"/>
        </w:rPr>
        <w:t xml:space="preserve">je analog cisplatina, koji ima znatno manju nefrotoksičnost. Nefrotpksični efekat ispoljavaju i </w:t>
      </w:r>
      <w:r>
        <w:rPr>
          <w:rStyle w:val="FontStyle79"/>
          <w:lang w:val="hr-HR" w:eastAsia="hr-HR"/>
        </w:rPr>
        <w:t xml:space="preserve">carmustine i lomustine (nitrozourea), streptozotocin, metothrexrte, mitramycin,. </w:t>
      </w:r>
      <w:r>
        <w:rPr>
          <w:rStyle w:val="FontStyle80"/>
          <w:lang w:val="hr-HR" w:eastAsia="hr-HR"/>
        </w:rPr>
        <w:t xml:space="preserve">Neki biološki agensi, kao što je </w:t>
      </w:r>
      <w:r>
        <w:rPr>
          <w:rStyle w:val="FontStyle79"/>
          <w:lang w:val="hr-HR" w:eastAsia="hr-HR"/>
        </w:rPr>
        <w:t xml:space="preserve">interleukin-2 </w:t>
      </w:r>
      <w:r>
        <w:rPr>
          <w:rStyle w:val="FontStyle80"/>
          <w:lang w:val="hr-HR" w:eastAsia="hr-HR"/>
        </w:rPr>
        <w:t xml:space="preserve">i </w:t>
      </w:r>
      <w:r>
        <w:rPr>
          <w:rStyle w:val="FontStyle79"/>
          <w:lang w:val="hr-HR" w:eastAsia="hr-HR"/>
        </w:rPr>
        <w:t xml:space="preserve">interferon </w:t>
      </w:r>
      <w:r>
        <w:rPr>
          <w:rStyle w:val="FontStyle80"/>
          <w:lang w:val="hr-HR" w:eastAsia="hr-HR"/>
        </w:rPr>
        <w:t>takođe mogu izavati oštečenje bubrega.</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lastRenderedPageBreak/>
        <w:t xml:space="preserve">Neki citostatici, kao što je </w:t>
      </w:r>
      <w:r>
        <w:rPr>
          <w:rStyle w:val="FontStyle79"/>
          <w:lang w:val="hr-HR" w:eastAsia="hr-HR"/>
        </w:rPr>
        <w:t xml:space="preserve">cyclophosphamid </w:t>
      </w:r>
      <w:r>
        <w:rPr>
          <w:rStyle w:val="FontStyle80"/>
          <w:lang w:val="hr-HR" w:eastAsia="hr-HR"/>
        </w:rPr>
        <w:t xml:space="preserve">i </w:t>
      </w:r>
      <w:r>
        <w:rPr>
          <w:rStyle w:val="FontStyle79"/>
          <w:lang w:val="hr-HR" w:eastAsia="hr-HR"/>
        </w:rPr>
        <w:t xml:space="preserve">ifosfamid </w:t>
      </w:r>
      <w:r>
        <w:rPr>
          <w:rStyle w:val="FontStyle80"/>
          <w:lang w:val="hr-HR" w:eastAsia="hr-HR"/>
        </w:rPr>
        <w:t>mogu izazvati oštečenje mokraćnog mjehura, koje se nekad manifestuje veoma ozbiljnim hemoragičnim cistitisom. Zato je kod njihove primjene potrebno davanje i uroprotektora.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4" w:line="283" w:lineRule="exact"/>
        <w:rPr>
          <w:rStyle w:val="FontStyle80"/>
          <w:lang w:val="hr-HR" w:eastAsia="hr-HR"/>
        </w:rPr>
      </w:pPr>
      <w:r>
        <w:rPr>
          <w:rStyle w:val="FontStyle77"/>
          <w:lang w:val="hr-HR" w:eastAsia="hr-HR"/>
        </w:rPr>
        <w:t xml:space="preserve">Zračenje bubrega </w:t>
      </w:r>
      <w:r>
        <w:rPr>
          <w:rStyle w:val="FontStyle80"/>
          <w:lang w:val="hr-HR" w:eastAsia="hr-HR"/>
        </w:rPr>
        <w:t>frakcioniranom dozom od 20-30 Gy može rezultirati oštečenjem bubrega, koje se javlja u nekoliko formi:</w:t>
      </w:r>
    </w:p>
    <w:p w:rsidR="00564729" w:rsidRDefault="00564729" w:rsidP="00564729">
      <w:pPr>
        <w:pStyle w:val="Style16"/>
        <w:widowControl/>
        <w:numPr>
          <w:ilvl w:val="0"/>
          <w:numId w:val="2"/>
        </w:numPr>
        <w:tabs>
          <w:tab w:val="left" w:pos="269"/>
        </w:tabs>
        <w:spacing w:before="62" w:line="278" w:lineRule="exact"/>
        <w:ind w:left="269" w:hanging="269"/>
        <w:rPr>
          <w:rStyle w:val="FontStyle80"/>
          <w:lang w:val="hr-HR" w:eastAsia="hr-HR"/>
        </w:rPr>
      </w:pPr>
      <w:r>
        <w:rPr>
          <w:rStyle w:val="FontStyle80"/>
          <w:lang w:val="hr-HR" w:eastAsia="hr-HR"/>
        </w:rPr>
        <w:t>Akutni radiacioni nefritis, koji nastaje 6-12 mjeseci nakon iradijacije. Manifestuje se hipertenzijom, retencijom soli, edemima, proteinurijom, mikroskopskom hematurijom, anemijom, azotemijom. Može progredirati u hroničnu formi i dovesti do renalne insuficiencije.</w:t>
      </w:r>
    </w:p>
    <w:p w:rsidR="00564729" w:rsidRDefault="00564729" w:rsidP="00564729">
      <w:pPr>
        <w:pStyle w:val="Style16"/>
        <w:widowControl/>
        <w:numPr>
          <w:ilvl w:val="0"/>
          <w:numId w:val="2"/>
        </w:numPr>
        <w:tabs>
          <w:tab w:val="left" w:pos="269"/>
        </w:tabs>
        <w:spacing w:before="29" w:line="274" w:lineRule="exact"/>
        <w:ind w:left="269" w:hanging="269"/>
        <w:rPr>
          <w:rStyle w:val="FontStyle80"/>
          <w:lang w:val="hr-HR" w:eastAsia="hr-HR"/>
        </w:rPr>
      </w:pPr>
      <w:r>
        <w:rPr>
          <w:rStyle w:val="FontStyle80"/>
          <w:lang w:val="hr-HR" w:eastAsia="hr-HR"/>
        </w:rPr>
        <w:t>Hronični radiacioni nefritis nastaje nekoliko godina nakon zračenja, ili se prelaskom akutne u hroničnu formu.</w:t>
      </w:r>
    </w:p>
    <w:p w:rsidR="00564729" w:rsidRDefault="00564729" w:rsidP="00564729">
      <w:pPr>
        <w:pStyle w:val="Style16"/>
        <w:widowControl/>
        <w:numPr>
          <w:ilvl w:val="0"/>
          <w:numId w:val="2"/>
        </w:numPr>
        <w:tabs>
          <w:tab w:val="left" w:pos="269"/>
        </w:tabs>
        <w:spacing w:before="29" w:line="240" w:lineRule="auto"/>
        <w:ind w:firstLine="0"/>
        <w:jc w:val="left"/>
        <w:rPr>
          <w:rStyle w:val="FontStyle80"/>
          <w:lang w:val="hr-HR" w:eastAsia="hr-HR"/>
        </w:rPr>
      </w:pPr>
      <w:r>
        <w:rPr>
          <w:rStyle w:val="FontStyle80"/>
          <w:lang w:val="hr-HR" w:eastAsia="hr-HR"/>
        </w:rPr>
        <w:t>Hipertenzija</w:t>
      </w:r>
    </w:p>
    <w:p w:rsidR="00564729" w:rsidRDefault="00564729" w:rsidP="00564729">
      <w:pPr>
        <w:pStyle w:val="Style16"/>
        <w:widowControl/>
        <w:numPr>
          <w:ilvl w:val="0"/>
          <w:numId w:val="2"/>
        </w:numPr>
        <w:tabs>
          <w:tab w:val="left" w:pos="269"/>
        </w:tabs>
        <w:spacing w:before="24" w:line="240" w:lineRule="auto"/>
        <w:ind w:firstLine="0"/>
        <w:jc w:val="left"/>
        <w:rPr>
          <w:rStyle w:val="FontStyle80"/>
          <w:lang w:val="hr-HR" w:eastAsia="hr-HR"/>
        </w:rPr>
      </w:pPr>
      <w:r>
        <w:rPr>
          <w:rStyle w:val="FontStyle80"/>
          <w:lang w:val="hr-HR" w:eastAsia="hr-HR"/>
        </w:rPr>
        <w:t>Izolovana proteinurija</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Nije jasno da li je radiacioni nefritis posljedica oštečenja renalnih vaskularnih struktura ili samih tubula. Patohistološki se promjene manifestuju kao hronični intersticijalni nefritis i glomerularna skleroza. Sitni krvni sudovi, arteriole i i arterije pokazuju kolageno zadebljenje intime. nastaje i fibrinoidna nekroza malih renalnih arterija.</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 xml:space="preserve">Ne postoji specifičan tretman za </w:t>
      </w:r>
      <w:r>
        <w:rPr>
          <w:rStyle w:val="FontStyle77"/>
          <w:lang w:val="hr-HR" w:eastAsia="hr-HR"/>
        </w:rPr>
        <w:t xml:space="preserve">radiacioni nefritis. </w:t>
      </w:r>
      <w:r>
        <w:rPr>
          <w:rStyle w:val="FontStyle80"/>
          <w:lang w:val="hr-HR" w:eastAsia="hr-HR"/>
        </w:rPr>
        <w:t>Najvažnije je izbjegavati zračenje bubrega dozom većom od 20 Gy. Volumen ozračenog bubrežnog tkiva je takoče važan faktor. Obično se dobro podnosi izlaganje manje od polovine bubrega i višim dozama zračnenja. Unilateralni radiacioni nefritis sa malignom hipertenzijom se može tretirati nefrektomijom.</w:t>
      </w: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line="240" w:lineRule="exact"/>
        <w:jc w:val="left"/>
        <w:rPr>
          <w:sz w:val="20"/>
          <w:szCs w:val="20"/>
        </w:rPr>
      </w:pPr>
    </w:p>
    <w:p w:rsidR="00564729" w:rsidRDefault="00564729" w:rsidP="00564729">
      <w:pPr>
        <w:pStyle w:val="Style17"/>
        <w:widowControl/>
        <w:spacing w:before="120" w:line="240" w:lineRule="auto"/>
        <w:jc w:val="left"/>
        <w:rPr>
          <w:rStyle w:val="FontStyle80"/>
          <w:lang w:val="hr-HR" w:eastAsia="hr-HR"/>
        </w:rPr>
      </w:pPr>
      <w:r>
        <w:rPr>
          <w:rStyle w:val="FontStyle80"/>
          <w:lang w:val="hr-HR" w:eastAsia="hr-HR"/>
        </w:rPr>
        <w:t>DERMATOLOŠKA TOKSIČNOST</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29" w:line="283" w:lineRule="exact"/>
        <w:rPr>
          <w:rStyle w:val="FontStyle80"/>
          <w:lang w:val="hr-HR" w:eastAsia="hr-HR"/>
        </w:rPr>
      </w:pPr>
      <w:r>
        <w:rPr>
          <w:rStyle w:val="FontStyle80"/>
          <w:lang w:val="hr-HR" w:eastAsia="hr-HR"/>
        </w:rPr>
        <w:t>Antikancerska terapija može proizvesti lokalnu i sistemsku dermatološku toksuičnost.</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77"/>
          <w:lang w:val="hr-HR" w:eastAsia="hr-HR"/>
        </w:rPr>
        <w:t xml:space="preserve">Zračenje </w:t>
      </w:r>
      <w:r>
        <w:rPr>
          <w:rStyle w:val="FontStyle80"/>
          <w:lang w:val="hr-HR" w:eastAsia="hr-HR"/>
        </w:rPr>
        <w:t xml:space="preserve">takoče dovodi do oštečenja kože i sluznica u ozračenoj regiji. </w:t>
      </w:r>
      <w:r>
        <w:rPr>
          <w:rStyle w:val="FontStyle77"/>
          <w:lang w:val="hr-HR" w:eastAsia="hr-HR"/>
        </w:rPr>
        <w:t xml:space="preserve">Akutne promjene </w:t>
      </w:r>
      <w:r>
        <w:rPr>
          <w:rStyle w:val="FontStyle80"/>
          <w:lang w:val="hr-HR" w:eastAsia="hr-HR"/>
        </w:rPr>
        <w:t xml:space="preserve">se manifestuju radiacionim dermatitisom, odnosno mukozitisom. U odnosu na intenzitet, dijele na nekoliko gradusa, od hiperemije, kao najblaže, do nekroze tkiva, kao najteže posljedice zračenja. Simptomi zavise od lokalizacije i stepebna oštečenja. </w:t>
      </w:r>
      <w:r>
        <w:rPr>
          <w:rStyle w:val="FontStyle77"/>
          <w:lang w:val="hr-HR" w:eastAsia="hr-HR"/>
        </w:rPr>
        <w:t xml:space="preserve">Hronični efekti iradijacije </w:t>
      </w:r>
      <w:r>
        <w:rPr>
          <w:rStyle w:val="FontStyle80"/>
          <w:lang w:val="hr-HR" w:eastAsia="hr-HR"/>
        </w:rPr>
        <w:t>su subkutana fibroza, suženje lumena krvnih sudova, uništenje znojnih, pljuvačnih i lojnih žlijezda sa pratečom suhoćom kože i oralne sluznice, promjenama u pigmentaciji, poremećaju osjećaja ukusa hrane.</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43" w:line="278" w:lineRule="exact"/>
        <w:rPr>
          <w:rStyle w:val="FontStyle80"/>
          <w:lang w:val="hr-HR" w:eastAsia="hr-HR"/>
        </w:rPr>
      </w:pPr>
      <w:r>
        <w:rPr>
          <w:rStyle w:val="FontStyle77"/>
          <w:lang w:val="hr-HR" w:eastAsia="hr-HR"/>
        </w:rPr>
        <w:t xml:space="preserve">Lokalna oštečenja </w:t>
      </w:r>
      <w:r>
        <w:rPr>
          <w:rStyle w:val="FontStyle80"/>
          <w:lang w:val="hr-HR" w:eastAsia="hr-HR"/>
        </w:rPr>
        <w:t xml:space="preserve">kod </w:t>
      </w:r>
      <w:r>
        <w:rPr>
          <w:rStyle w:val="FontStyle77"/>
          <w:lang w:val="hr-HR" w:eastAsia="hr-HR"/>
        </w:rPr>
        <w:t xml:space="preserve">hemoterapije </w:t>
      </w:r>
      <w:r>
        <w:rPr>
          <w:rStyle w:val="FontStyle80"/>
          <w:lang w:val="hr-HR" w:eastAsia="hr-HR"/>
        </w:rPr>
        <w:t xml:space="preserve">se najčešće javljaju zbog izlasaka citostika van krvnog suda u okolno tkivo </w:t>
      </w:r>
      <w:r>
        <w:rPr>
          <w:rStyle w:val="FontStyle77"/>
          <w:lang w:val="hr-HR" w:eastAsia="hr-HR"/>
        </w:rPr>
        <w:t xml:space="preserve">(ekstravazacija). </w:t>
      </w:r>
      <w:r>
        <w:rPr>
          <w:rStyle w:val="FontStyle80"/>
          <w:lang w:val="hr-HR" w:eastAsia="hr-HR"/>
        </w:rPr>
        <w:t xml:space="preserve">Morbiditet zavisi od vrste lijeka, količine ekstravazata, njegove koncentracije i vremena prepoznavanja dogačaja. Ekstravazacija može prouzriokovati nekrozu tkiva i funfcionalne promjene. Rano prepoznavanje ekstravazacije može spriječiti ozbiljne teškoće. Ona se otkriva na osnovu povećanja rezistencije protoku lijeka, žalbi pacijenta, lokalnog oticanja i crvenila, slabe aspiracije krvi. Kad se ekstravazacija prepozna potrebno je </w:t>
      </w:r>
      <w:r>
        <w:rPr>
          <w:rStyle w:val="FontStyle80"/>
          <w:lang w:val="hr-HR" w:eastAsia="hr-HR"/>
        </w:rPr>
        <w:lastRenderedPageBreak/>
        <w:t>zaustaviti infuziju, odstraniti iglu, staviti lokalno led u trajanju ood 15-20 minuta, najmanje 4 puta dnevno u toku 24-48 sati. Kod ekstravazacije vinca alkaloida, stavljati lokalno tople obloge. Nije utvrčeno da aplikacija kortikosteroida i antibiotika ima nekog efekta. Da bi se smanjio rizik nastajanja ekstravazacije, treba izbjegavati mjesta gdje je hemoterapija već davana, ili koja su prethodno zrračena.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4" w:line="278" w:lineRule="exact"/>
        <w:rPr>
          <w:rStyle w:val="FontStyle80"/>
          <w:lang w:val="hr-HR" w:eastAsia="hr-HR"/>
        </w:rPr>
      </w:pPr>
      <w:r>
        <w:rPr>
          <w:rStyle w:val="FontStyle80"/>
          <w:lang w:val="hr-HR" w:eastAsia="hr-HR"/>
        </w:rPr>
        <w:t>Lokalni simptomi u vidu pečenja, bola, crvenila, urtikarije, flebitisa su mogući i bez ekstravazacije i mogu trajati sedmicama i mjesecima nakon aplikacije. Antraciklini najčešće dovode do flebitisa. Davanje dacarbazina može izazvati lokalno pečenje, što se ublažava stavljanjem leda iznad mjesta injiciranja.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8" w:line="278" w:lineRule="exact"/>
        <w:rPr>
          <w:rStyle w:val="FontStyle80"/>
          <w:lang w:val="hr-HR" w:eastAsia="hr-HR"/>
        </w:rPr>
      </w:pPr>
      <w:r>
        <w:rPr>
          <w:rStyle w:val="FontStyle77"/>
          <w:lang w:val="hr-HR" w:eastAsia="hr-HR"/>
        </w:rPr>
        <w:t xml:space="preserve">Sistemski efekti citoterapije </w:t>
      </w:r>
      <w:r>
        <w:rPr>
          <w:rStyle w:val="FontStyle80"/>
          <w:lang w:val="hr-HR" w:eastAsia="hr-HR"/>
        </w:rPr>
        <w:t>su alopecija, pruritus, eritem, dermatitis, hiperpigmentacija. Mnoge od ovih promjena su kratkotrajne i ne remete fiziolkoško stanje pacijenta. Gubitak kose mečutim često uzrokuje značajne psihološke smetnje, posebno kod osoba ženskog pola.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43" w:line="278" w:lineRule="exact"/>
        <w:rPr>
          <w:rStyle w:val="FontStyle80"/>
          <w:lang w:val="hr-HR" w:eastAsia="hr-HR"/>
        </w:rPr>
      </w:pPr>
      <w:r>
        <w:rPr>
          <w:rStyle w:val="FontStyle77"/>
          <w:lang w:val="hr-HR" w:eastAsia="hr-HR"/>
        </w:rPr>
        <w:t xml:space="preserve">Opadanje kose (alopecija) </w:t>
      </w:r>
      <w:r>
        <w:rPr>
          <w:rStyle w:val="FontStyle80"/>
          <w:lang w:val="hr-HR" w:eastAsia="hr-HR"/>
        </w:rPr>
        <w:t>uslijed antitumorskog liječenja, iako ne pravi funkcionalne smetnje, predstavlja veliki psihološki problem za onkološkog pacijenta. Ćelije koje su odgovorne za rast i diferencijaciju kose imaju veoma veliki nivo mitoza i metabolizma. Hemoterapeuticima koji djeluju na DNA sintezu i mitotske procese bivaju djelimično ili potpuno oštečeni i folikuli dlaka. Ova ćelijska destrukcija je pračenja kompletnom ili djelimičnom alopecijom. Gubitak kose uslijed hemoterapije je reverzivilan. Kosa može početi rasti već tokom terpije, ali nije rijedak oporavak tek nakon 2 do 3 mjeseca. Do alopecije najčešće dovode slijedeći citostici: cyclophosphamide, doxorubicin, vincristin, dactinomycin, etoposide, daunorubicin. Rijetka je kod primjene bleomycina, 5-FU, methotrexata. Iradijacija, zavisno od doze, takoče dovodi do djelimičnog ili potpunog gubitka kose u zračenoj regiji, koji je obično trajan.</w:t>
      </w: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Default="00564729" w:rsidP="00564729">
      <w:pPr>
        <w:pStyle w:val="Style17"/>
        <w:widowControl/>
        <w:spacing w:before="82" w:line="240" w:lineRule="auto"/>
        <w:jc w:val="left"/>
        <w:rPr>
          <w:rStyle w:val="FontStyle80"/>
          <w:lang w:val="hr-HR" w:eastAsia="hr-HR"/>
        </w:rPr>
      </w:pPr>
      <w:r>
        <w:rPr>
          <w:rStyle w:val="FontStyle80"/>
          <w:lang w:val="hr-HR" w:eastAsia="hr-HR"/>
        </w:rPr>
        <w:t>POREMEĆAJI POLNE FUNKCIJE</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43" w:line="278" w:lineRule="exact"/>
        <w:rPr>
          <w:rStyle w:val="FontStyle80"/>
          <w:lang w:val="hr-HR" w:eastAsia="hr-HR"/>
        </w:rPr>
      </w:pPr>
      <w:r>
        <w:rPr>
          <w:rStyle w:val="FontStyle80"/>
          <w:lang w:val="hr-HR" w:eastAsia="hr-HR"/>
        </w:rPr>
        <w:t>Polne žlijezde su radi svoje velike proliferativne aktivnosti izuzetno osjetljive na djelovanje antitumorskih agenasa, što može uzrokovati značajne funkcionalne smetnje i psihološke probleme. O tome treaba voditi računa prilikom izbora i provočnja onkološke terapije. O efektima onkološke terapije na fertilnost i seksualne funkcije treba informisati pacijenta prije njenog započinjanja. Zavisno od situacije treba razmotriti mogučnost krioprezervacije sperme. Za sada ne postoji dokazan metod krioprezervacije ovarija. Ženama treba predočiti mogučnost supstitucione hormonalne terapije.</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 xml:space="preserve">Spermatozoidi su izuzetno osjetljivi na djelovanje citostskih agenasa. Potporne i Laydigove ćelije su daleko rezistentnije. </w:t>
      </w:r>
      <w:r>
        <w:rPr>
          <w:rStyle w:val="FontStyle77"/>
          <w:lang w:val="hr-HR" w:eastAsia="hr-HR"/>
        </w:rPr>
        <w:t xml:space="preserve">Hemoterapija </w:t>
      </w:r>
      <w:r>
        <w:rPr>
          <w:rStyle w:val="FontStyle80"/>
          <w:lang w:val="hr-HR" w:eastAsia="hr-HR"/>
        </w:rPr>
        <w:t xml:space="preserve">dovodi do poremećaja spermatogeneze. Tokom prva dva mjeseca tretmana broj spermatozoida je obično normalan, sa tendencijom pada nakon toga i pojavom </w:t>
      </w:r>
      <w:r>
        <w:rPr>
          <w:rStyle w:val="FontStyle77"/>
          <w:lang w:val="hr-HR" w:eastAsia="hr-HR"/>
        </w:rPr>
        <w:t xml:space="preserve">oligospermije i azospermije. </w:t>
      </w:r>
      <w:r>
        <w:rPr>
          <w:rStyle w:val="FontStyle80"/>
          <w:lang w:val="hr-HR" w:eastAsia="hr-HR"/>
        </w:rPr>
        <w:t xml:space="preserve">To odgovara vremenu u kome senzibilne spermatogonije postaju spermnatozoidi. Poremećaj može biti stalan ili prolazan, zavisno od sposobnosti preostalih prekursornih ćelija da proliferiraju. Pošto citostatici ne oštečuje Laydigove ćelije, nivo </w:t>
      </w:r>
      <w:r>
        <w:rPr>
          <w:rStyle w:val="FontStyle79"/>
          <w:lang w:val="hr-HR" w:eastAsia="hr-HR"/>
        </w:rPr>
        <w:t xml:space="preserve">androgena nakon hemoterapije je očuvan, </w:t>
      </w:r>
      <w:r>
        <w:rPr>
          <w:rStyle w:val="FontStyle80"/>
          <w:lang w:val="hr-HR" w:eastAsia="hr-HR"/>
        </w:rPr>
        <w:t>kao i potencija, te pubertet i razvoj sekundarnih polnih karakteristika kod dječaka.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43" w:line="278" w:lineRule="exact"/>
        <w:rPr>
          <w:rStyle w:val="FontStyle80"/>
          <w:lang w:val="hr-HR" w:eastAsia="hr-HR"/>
        </w:rPr>
      </w:pPr>
      <w:r>
        <w:rPr>
          <w:rStyle w:val="FontStyle80"/>
          <w:lang w:val="hr-HR" w:eastAsia="hr-HR"/>
        </w:rPr>
        <w:lastRenderedPageBreak/>
        <w:t xml:space="preserve">Iradijacija takoče smanjuje broj spermatozoida u prosjeku za 7 nedelja. Već doze nivoa 0,3 Gy izazivaju </w:t>
      </w:r>
      <w:r>
        <w:rPr>
          <w:rStyle w:val="FontStyle77"/>
          <w:lang w:val="hr-HR" w:eastAsia="hr-HR"/>
        </w:rPr>
        <w:t xml:space="preserve">azospermiju, </w:t>
      </w:r>
      <w:r>
        <w:rPr>
          <w:rStyle w:val="FontStyle80"/>
          <w:lang w:val="hr-HR" w:eastAsia="hr-HR"/>
        </w:rPr>
        <w:t xml:space="preserve">koja je dozno ovisna. Za doze niže od 6 Gy broj spermatozoida se eventualno može naknadno normalizovati. Iznad toga je azospermija stalna. Radijacija takoče </w:t>
      </w:r>
      <w:r>
        <w:rPr>
          <w:rStyle w:val="FontStyle77"/>
          <w:lang w:val="hr-HR" w:eastAsia="hr-HR"/>
        </w:rPr>
        <w:t xml:space="preserve">snižava nivo androgena, </w:t>
      </w:r>
      <w:r>
        <w:rPr>
          <w:rStyle w:val="FontStyle80"/>
          <w:lang w:val="hr-HR" w:eastAsia="hr-HR"/>
        </w:rPr>
        <w:t>ali tek na dozama iznad 30 Gy, koje testis prima ukoliko je direktno uključen u polje zračenja.</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4" w:line="278" w:lineRule="exact"/>
        <w:rPr>
          <w:rStyle w:val="FontStyle77"/>
          <w:lang w:val="hr-HR" w:eastAsia="hr-HR"/>
        </w:rPr>
      </w:pPr>
      <w:r>
        <w:rPr>
          <w:rStyle w:val="FontStyle80"/>
          <w:lang w:val="hr-HR" w:eastAsia="hr-HR"/>
        </w:rPr>
        <w:t xml:space="preserve">Kod žena germinativne ćelije ne proliferiraju postnatalno. </w:t>
      </w:r>
      <w:r>
        <w:rPr>
          <w:rStyle w:val="FontStyle77"/>
          <w:lang w:val="hr-HR" w:eastAsia="hr-HR"/>
        </w:rPr>
        <w:t xml:space="preserve">Hemoterapija </w:t>
      </w:r>
      <w:r>
        <w:rPr>
          <w:rStyle w:val="FontStyle80"/>
          <w:lang w:val="hr-HR" w:eastAsia="hr-HR"/>
        </w:rPr>
        <w:t xml:space="preserve">može dovesti do destrukcije oocita, koja vodi </w:t>
      </w:r>
      <w:r>
        <w:rPr>
          <w:rStyle w:val="FontStyle77"/>
          <w:lang w:val="hr-HR" w:eastAsia="hr-HR"/>
        </w:rPr>
        <w:t xml:space="preserve">hormonalnoj disfunkciji. </w:t>
      </w:r>
      <w:r>
        <w:rPr>
          <w:rStyle w:val="FontStyle80"/>
          <w:lang w:val="hr-HR" w:eastAsia="hr-HR"/>
        </w:rPr>
        <w:t xml:space="preserve">Hemoterapija često dovodi do </w:t>
      </w:r>
      <w:r>
        <w:rPr>
          <w:rStyle w:val="FontStyle77"/>
          <w:lang w:val="hr-HR" w:eastAsia="hr-HR"/>
        </w:rPr>
        <w:t xml:space="preserve">amenoreje, </w:t>
      </w:r>
      <w:r>
        <w:rPr>
          <w:rStyle w:val="FontStyle80"/>
          <w:lang w:val="hr-HR" w:eastAsia="hr-HR"/>
        </w:rPr>
        <w:t xml:space="preserve">koja može trajati od nekoliko mjeseci do 3 godine. Pored toga snižava se broj primordijalnih folikula, što dovodi do </w:t>
      </w:r>
      <w:r>
        <w:rPr>
          <w:rStyle w:val="FontStyle77"/>
          <w:lang w:val="hr-HR" w:eastAsia="hr-HR"/>
        </w:rPr>
        <w:t>prerane menepauze.</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4" w:line="278" w:lineRule="exact"/>
        <w:rPr>
          <w:rStyle w:val="FontStyle80"/>
          <w:lang w:val="hr-HR" w:eastAsia="hr-HR"/>
        </w:rPr>
      </w:pPr>
      <w:r>
        <w:rPr>
          <w:rStyle w:val="FontStyle77"/>
          <w:lang w:val="hr-HR" w:eastAsia="hr-HR"/>
        </w:rPr>
        <w:t xml:space="preserve">Iradijacija </w:t>
      </w:r>
      <w:r>
        <w:rPr>
          <w:rStyle w:val="FontStyle80"/>
          <w:lang w:val="hr-HR" w:eastAsia="hr-HR"/>
        </w:rPr>
        <w:t>takođe dovodi do oštečenja jajnika, koja su dozno ovisna. Kumulativna doza od 5-20 Gy dovodi do trajnog oštečenja ovarija, amenoreje, sterilnosti i izostanka razvoja sekundarnih polnih karakteristika kod djevojčica.</w:t>
      </w: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Pr="00B64E0B" w:rsidRDefault="00564729" w:rsidP="00564729">
      <w:pPr>
        <w:pStyle w:val="Style17"/>
        <w:widowControl/>
        <w:spacing w:line="240" w:lineRule="exact"/>
        <w:jc w:val="left"/>
        <w:rPr>
          <w:sz w:val="20"/>
          <w:szCs w:val="20"/>
          <w:lang w:val="hr-HR"/>
        </w:rPr>
      </w:pPr>
    </w:p>
    <w:p w:rsidR="00564729" w:rsidRDefault="00564729" w:rsidP="00564729">
      <w:pPr>
        <w:pStyle w:val="Style17"/>
        <w:widowControl/>
        <w:spacing w:before="158" w:line="240" w:lineRule="auto"/>
        <w:jc w:val="left"/>
        <w:rPr>
          <w:rStyle w:val="FontStyle80"/>
          <w:lang w:val="hr-HR" w:eastAsia="hr-HR"/>
        </w:rPr>
      </w:pPr>
      <w:r>
        <w:rPr>
          <w:rStyle w:val="FontStyle80"/>
          <w:lang w:val="hr-HR" w:eastAsia="hr-HR"/>
        </w:rPr>
        <w:t>GENETIČKA OSTEĆENJA I TERATOGENI EFEKTI</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 xml:space="preserve">Mogučnost induciranja </w:t>
      </w:r>
      <w:r>
        <w:rPr>
          <w:rStyle w:val="FontStyle79"/>
          <w:lang w:val="hr-HR" w:eastAsia="hr-HR"/>
        </w:rPr>
        <w:t xml:space="preserve">genetičkih oštečenja onološkom terpijom </w:t>
      </w:r>
      <w:r>
        <w:rPr>
          <w:rStyle w:val="FontStyle80"/>
          <w:lang w:val="hr-HR" w:eastAsia="hr-HR"/>
        </w:rPr>
        <w:t>postoji kod oba pola. Najveća je kod primjene iradijacije, alikilirajućih agensa, ali i drugih citostatika. Zato se u kliničkoj praksi ne preporučuje fertilizacija najmanje tri do šest mjeseci nakon onkološkog liječenja. Poslije tog vremena incidenca mutacija odgovara promjenama u stromalnim ćelijama, koje su manje osjeltljive nego mejotične i postmejotične ćelije. Oštečenja stromalnih ćelija su odgovorna za rizik genetičkih oštečenja dugo nakon izliječenja malignog tumora. Ženama se trakođe radi rizika genetičkih oštečenja ne preporučuje trudnoća najmanje 3-6 mjeserci nakon antitumorskog tretmana. Pri tome treba imati na umu da je incidenca urođenih mana i genetičkih bolesti u opštoj populaciji oko 4% i da onkološka terapija ipak dovodi do izvjesnog povišenja tog postotka. Procjenjuje se da je rizik porasta kongenitalnih anomalija kod potomstva osoba izliječenih onkološkom terapijom manji od 2%.</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 xml:space="preserve">Nasuprot ovome rizik oštečenja fetusa </w:t>
      </w:r>
      <w:r>
        <w:rPr>
          <w:rStyle w:val="FontStyle77"/>
          <w:lang w:val="hr-HR" w:eastAsia="hr-HR"/>
        </w:rPr>
        <w:t xml:space="preserve">(teratogeni efekat) hemoterapijom </w:t>
      </w:r>
      <w:r>
        <w:rPr>
          <w:rStyle w:val="FontStyle80"/>
          <w:lang w:val="hr-HR" w:eastAsia="hr-HR"/>
        </w:rPr>
        <w:t xml:space="preserve">datom tokom trudnoće daleko je veći, kod </w:t>
      </w:r>
      <w:r>
        <w:rPr>
          <w:rStyle w:val="FontStyle77"/>
          <w:lang w:val="hr-HR" w:eastAsia="hr-HR"/>
        </w:rPr>
        <w:t xml:space="preserve">iradijacije gotovo siguran. </w:t>
      </w:r>
      <w:r>
        <w:rPr>
          <w:rStyle w:val="FontStyle80"/>
          <w:lang w:val="hr-HR" w:eastAsia="hr-HR"/>
        </w:rPr>
        <w:t>Zato je odluka o ishodu trudnoće kod onkoloških pacijentica i liječenju tumora veoma kompleksna.</w:t>
      </w:r>
    </w:p>
    <w:p w:rsidR="00564729" w:rsidRPr="00B64E0B" w:rsidRDefault="00564729" w:rsidP="00564729">
      <w:pPr>
        <w:pStyle w:val="Style17"/>
        <w:widowControl/>
        <w:spacing w:line="240" w:lineRule="exact"/>
        <w:rPr>
          <w:sz w:val="20"/>
          <w:szCs w:val="20"/>
          <w:lang w:val="hr-HR"/>
        </w:rPr>
      </w:pP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82" w:line="240" w:lineRule="auto"/>
        <w:rPr>
          <w:rStyle w:val="FontStyle80"/>
          <w:lang w:val="hr-HR" w:eastAsia="hr-HR"/>
        </w:rPr>
      </w:pPr>
      <w:r>
        <w:rPr>
          <w:rStyle w:val="FontStyle80"/>
          <w:lang w:val="hr-HR" w:eastAsia="hr-HR"/>
        </w:rPr>
        <w:t>SEKUNDARNI MALIGNOMI</w:t>
      </w:r>
    </w:p>
    <w:p w:rsidR="00564729" w:rsidRDefault="00564729" w:rsidP="00564729">
      <w:pPr>
        <w:pStyle w:val="Style17"/>
        <w:widowControl/>
        <w:spacing w:before="62" w:line="278" w:lineRule="exact"/>
        <w:rPr>
          <w:rStyle w:val="FontStyle79"/>
          <w:lang w:val="hr-HR" w:eastAsia="hr-HR"/>
        </w:rPr>
      </w:pPr>
      <w:r>
        <w:rPr>
          <w:rStyle w:val="FontStyle80"/>
          <w:lang w:val="hr-HR" w:eastAsia="hr-HR"/>
        </w:rPr>
        <w:t xml:space="preserve">Savremeno onkološko liječenje povećava preživljenje pacijenata sa različitim malignim tumorima, posebno pedijatrijskim, testikularnim i tumorima dojke, limfomima. Uspješan tretman uključuje korištenje polihemoterapije i radioterapije. To povećava i učestalost dugotrajnih posljedica i hroničnih komplikacija antitumorskog liječenja. Između ostalog je povećan rizik i nastajanja </w:t>
      </w:r>
      <w:r>
        <w:rPr>
          <w:rStyle w:val="FontStyle79"/>
          <w:lang w:val="hr-HR" w:eastAsia="hr-HR"/>
        </w:rPr>
        <w:t>drugih (sekundarnih) tumora kod osobe liječene od jedne neoplazme.</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29" w:line="278" w:lineRule="exact"/>
        <w:rPr>
          <w:rStyle w:val="FontStyle80"/>
          <w:lang w:val="hr-HR" w:eastAsia="hr-HR"/>
        </w:rPr>
      </w:pPr>
      <w:r>
        <w:rPr>
          <w:rStyle w:val="FontStyle80"/>
          <w:lang w:val="hr-HR" w:eastAsia="hr-HR"/>
        </w:rPr>
        <w:t xml:space="preserve">Pri tome treba imati u vidu da svi </w:t>
      </w:r>
      <w:r>
        <w:rPr>
          <w:rStyle w:val="FontStyle77"/>
          <w:lang w:val="hr-HR" w:eastAsia="hr-HR"/>
        </w:rPr>
        <w:t xml:space="preserve">sekundarni malignomi </w:t>
      </w:r>
      <w:r>
        <w:rPr>
          <w:rStyle w:val="FontStyle80"/>
          <w:lang w:val="hr-HR" w:eastAsia="hr-HR"/>
        </w:rPr>
        <w:t xml:space="preserve">nisu posljedica onkološke terapije. Pojava više malignoma kod jedne individue može biti slučajna, genetički predisponirana, </w:t>
      </w:r>
      <w:r>
        <w:rPr>
          <w:rStyle w:val="FontStyle80"/>
          <w:lang w:val="hr-HR" w:eastAsia="hr-HR"/>
        </w:rPr>
        <w:lastRenderedPageBreak/>
        <w:t>posljedica kontinuiranom izlaganja rizikofaktorima. Procjena rizika nastajanja malignih tumora nakon antikancerskog tretmana bazira se na retrospektivnim studijama i registrima za rak, kao i kliničkim pokusima.</w:t>
      </w:r>
    </w:p>
    <w:p w:rsidR="00564729" w:rsidRDefault="00564729" w:rsidP="00564729">
      <w:pPr>
        <w:pStyle w:val="Style17"/>
        <w:widowControl/>
        <w:spacing w:line="278" w:lineRule="exact"/>
        <w:rPr>
          <w:rStyle w:val="FontStyle80"/>
          <w:lang w:val="hr-HR" w:eastAsia="hr-HR"/>
        </w:rPr>
      </w:pPr>
      <w:r>
        <w:rPr>
          <w:rStyle w:val="FontStyle80"/>
          <w:lang w:val="hr-HR" w:eastAsia="hr-HR"/>
        </w:rPr>
        <w:t>Zapaženo je da gotovo sve vrste tumora mogu nastati pod uticajem jonizujućeg zračenja. Određena tkiva, kao što je dojka, štitna žlijezda i koštana srž su posebno osjetljivi.</w:t>
      </w:r>
    </w:p>
    <w:p w:rsidR="00564729" w:rsidRPr="00B64E0B" w:rsidRDefault="00564729" w:rsidP="00564729">
      <w:pPr>
        <w:pStyle w:val="Style17"/>
        <w:widowControl/>
        <w:spacing w:line="240" w:lineRule="exact"/>
        <w:rPr>
          <w:sz w:val="20"/>
          <w:szCs w:val="20"/>
          <w:lang w:val="hr-HR"/>
        </w:rPr>
      </w:pPr>
    </w:p>
    <w:p w:rsidR="00564729" w:rsidRDefault="00564729" w:rsidP="00564729">
      <w:pPr>
        <w:pStyle w:val="Style17"/>
        <w:widowControl/>
        <w:spacing w:before="48" w:line="274" w:lineRule="exact"/>
        <w:rPr>
          <w:rStyle w:val="FontStyle80"/>
          <w:lang w:val="hr-HR" w:eastAsia="hr-HR"/>
        </w:rPr>
      </w:pPr>
      <w:r>
        <w:rPr>
          <w:rStyle w:val="FontStyle77"/>
          <w:lang w:val="hr-HR" w:eastAsia="hr-HR"/>
        </w:rPr>
        <w:t xml:space="preserve">Karcinogeni potencijal citostika </w:t>
      </w:r>
      <w:r>
        <w:rPr>
          <w:rStyle w:val="FontStyle80"/>
          <w:lang w:val="hr-HR" w:eastAsia="hr-HR"/>
        </w:rPr>
        <w:t>je uočen znatno kasnije nego kod jonizjućeg zračenja. U tome postoji velika razlika između pojedinih citostika. Takođe postoji ovisnost o dozi.</w:t>
      </w:r>
    </w:p>
    <w:p w:rsidR="00564729" w:rsidRDefault="00564729" w:rsidP="00564729">
      <w:pPr>
        <w:pStyle w:val="Style17"/>
        <w:widowControl/>
        <w:spacing w:line="240" w:lineRule="exact"/>
        <w:rPr>
          <w:sz w:val="20"/>
          <w:szCs w:val="20"/>
        </w:rPr>
      </w:pPr>
    </w:p>
    <w:p w:rsidR="00564729" w:rsidRDefault="00564729" w:rsidP="00564729">
      <w:pPr>
        <w:pStyle w:val="Style17"/>
        <w:widowControl/>
        <w:spacing w:before="38" w:line="278" w:lineRule="exact"/>
        <w:rPr>
          <w:rStyle w:val="FontStyle80"/>
          <w:lang w:val="hr-HR" w:eastAsia="hr-HR"/>
        </w:rPr>
      </w:pPr>
      <w:r>
        <w:rPr>
          <w:rStyle w:val="FontStyle80"/>
          <w:lang w:val="hr-HR" w:eastAsia="hr-HR"/>
        </w:rPr>
        <w:t>Pacijenti liječeni od jednog karcinoma spadaju u rizičnu grupu za nastanak drugih. Zato se kod njih mora posvetiti posebna pažnja prevenciji i ranoj detekciji tumora.</w:t>
      </w:r>
    </w:p>
    <w:p w:rsidR="001B18F0" w:rsidRDefault="001B18F0">
      <w:pPr>
        <w:rPr>
          <w:lang w:val="hr-HR"/>
        </w:rPr>
      </w:pPr>
    </w:p>
    <w:p w:rsidR="008B53FF" w:rsidRDefault="008B53FF">
      <w:pPr>
        <w:rPr>
          <w:lang w:val="hr-HR"/>
        </w:rPr>
      </w:pPr>
    </w:p>
    <w:p w:rsidR="008B53FF" w:rsidRDefault="008B53FF" w:rsidP="008B53FF">
      <w:pPr>
        <w:jc w:val="center"/>
        <w:rPr>
          <w:sz w:val="28"/>
          <w:szCs w:val="28"/>
        </w:rPr>
      </w:pPr>
      <w:r>
        <w:rPr>
          <w:sz w:val="28"/>
          <w:szCs w:val="28"/>
        </w:rPr>
        <w:t xml:space="preserve">Objavljeno na: </w:t>
      </w:r>
      <w:hyperlink r:id="rId8" w:history="1">
        <w:r>
          <w:rPr>
            <w:rStyle w:val="Hyperlink"/>
            <w:sz w:val="28"/>
            <w:szCs w:val="28"/>
          </w:rPr>
          <w:t>www.</w:t>
        </w:r>
        <w:r w:rsidR="009C38B2">
          <w:rPr>
            <w:rStyle w:val="Hyperlink"/>
            <w:sz w:val="28"/>
            <w:szCs w:val="28"/>
          </w:rPr>
          <w:t>maturski.org</w:t>
        </w:r>
      </w:hyperlink>
    </w:p>
    <w:p w:rsidR="008B53FF" w:rsidRPr="00564729" w:rsidRDefault="008B53FF">
      <w:pPr>
        <w:rPr>
          <w:lang w:val="hr-HR"/>
        </w:rPr>
      </w:pPr>
    </w:p>
    <w:sectPr w:rsidR="008B53FF" w:rsidRPr="00564729" w:rsidSect="007636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8B2" w:rsidRDefault="009C38B2" w:rsidP="009C38B2">
      <w:pPr>
        <w:spacing w:after="0" w:line="240" w:lineRule="auto"/>
      </w:pPr>
      <w:r>
        <w:separator/>
      </w:r>
    </w:p>
  </w:endnote>
  <w:endnote w:type="continuationSeparator" w:id="1">
    <w:p w:rsidR="009C38B2" w:rsidRDefault="009C38B2" w:rsidP="009C3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8B2" w:rsidRDefault="009C38B2" w:rsidP="009C38B2">
      <w:pPr>
        <w:spacing w:after="0" w:line="240" w:lineRule="auto"/>
      </w:pPr>
      <w:r>
        <w:separator/>
      </w:r>
    </w:p>
  </w:footnote>
  <w:footnote w:type="continuationSeparator" w:id="1">
    <w:p w:rsidR="009C38B2" w:rsidRDefault="009C38B2" w:rsidP="009C3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502334"/>
    <w:lvl w:ilvl="0">
      <w:numFmt w:val="bullet"/>
      <w:lvlText w:val="*"/>
      <w:lvlJc w:val="left"/>
    </w:lvl>
  </w:abstractNum>
  <w:abstractNum w:abstractNumId="1">
    <w:nsid w:val="37BE2933"/>
    <w:multiLevelType w:val="singleLevel"/>
    <w:tmpl w:val="3140E3F6"/>
    <w:lvl w:ilvl="0">
      <w:start w:val="1"/>
      <w:numFmt w:val="decimal"/>
      <w:lvlText w:val="%1."/>
      <w:legacy w:legacy="1" w:legacySpace="0" w:legacyIndent="264"/>
      <w:lvlJc w:val="left"/>
      <w:rPr>
        <w:rFonts w:ascii="Calibri" w:hAnsi="Calibri" w:hint="default"/>
      </w:rPr>
    </w:lvl>
  </w:abstractNum>
  <w:num w:numId="1">
    <w:abstractNumId w:val="1"/>
  </w:num>
  <w:num w:numId="2">
    <w:abstractNumId w:val="0"/>
    <w:lvlOverride w:ilvl="0">
      <w:lvl w:ilvl="0">
        <w:start w:val="65535"/>
        <w:numFmt w:val="bullet"/>
        <w:lvlText w:val="•"/>
        <w:legacy w:legacy="1" w:legacySpace="0" w:legacyIndent="269"/>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564729"/>
    <w:rsid w:val="001B18F0"/>
    <w:rsid w:val="004E26D5"/>
    <w:rsid w:val="00564729"/>
    <w:rsid w:val="00763626"/>
    <w:rsid w:val="008B53FF"/>
    <w:rsid w:val="009C38B2"/>
    <w:rsid w:val="00AF24E3"/>
    <w:rsid w:val="00B37D21"/>
    <w:rsid w:val="00F0428A"/>
    <w:rsid w:val="00F54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5647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Normal"/>
    <w:uiPriority w:val="99"/>
    <w:rsid w:val="00564729"/>
    <w:pPr>
      <w:widowControl w:val="0"/>
      <w:autoSpaceDE w:val="0"/>
      <w:autoSpaceDN w:val="0"/>
      <w:adjustRightInd w:val="0"/>
      <w:spacing w:after="0" w:line="281" w:lineRule="exact"/>
      <w:ind w:hanging="346"/>
      <w:jc w:val="both"/>
    </w:pPr>
    <w:rPr>
      <w:rFonts w:ascii="Times New Roman" w:hAnsi="Times New Roman" w:cs="Times New Roman"/>
      <w:sz w:val="24"/>
      <w:szCs w:val="24"/>
    </w:rPr>
  </w:style>
  <w:style w:type="paragraph" w:customStyle="1" w:styleId="Style17">
    <w:name w:val="Style17"/>
    <w:basedOn w:val="Normal"/>
    <w:uiPriority w:val="99"/>
    <w:rsid w:val="00564729"/>
    <w:pPr>
      <w:widowControl w:val="0"/>
      <w:autoSpaceDE w:val="0"/>
      <w:autoSpaceDN w:val="0"/>
      <w:adjustRightInd w:val="0"/>
      <w:spacing w:after="0" w:line="280" w:lineRule="exact"/>
      <w:jc w:val="both"/>
    </w:pPr>
    <w:rPr>
      <w:rFonts w:ascii="Times New Roman" w:hAnsi="Times New Roman" w:cs="Times New Roman"/>
      <w:sz w:val="24"/>
      <w:szCs w:val="24"/>
    </w:rPr>
  </w:style>
  <w:style w:type="paragraph" w:customStyle="1" w:styleId="Style49">
    <w:name w:val="Style49"/>
    <w:basedOn w:val="Normal"/>
    <w:uiPriority w:val="99"/>
    <w:rsid w:val="00564729"/>
    <w:pPr>
      <w:widowControl w:val="0"/>
      <w:autoSpaceDE w:val="0"/>
      <w:autoSpaceDN w:val="0"/>
      <w:adjustRightInd w:val="0"/>
      <w:spacing w:after="0" w:line="274" w:lineRule="exact"/>
      <w:ind w:hanging="259"/>
      <w:jc w:val="both"/>
    </w:pPr>
    <w:rPr>
      <w:rFonts w:ascii="Times New Roman" w:hAnsi="Times New Roman" w:cs="Times New Roman"/>
      <w:sz w:val="24"/>
      <w:szCs w:val="24"/>
    </w:rPr>
  </w:style>
  <w:style w:type="character" w:customStyle="1" w:styleId="FontStyle77">
    <w:name w:val="Font Style77"/>
    <w:basedOn w:val="DefaultParagraphFont"/>
    <w:uiPriority w:val="99"/>
    <w:rsid w:val="00564729"/>
    <w:rPr>
      <w:rFonts w:ascii="Calibri" w:hAnsi="Calibri" w:cs="Calibri"/>
      <w:b/>
      <w:bCs/>
      <w:i/>
      <w:iCs/>
      <w:sz w:val="24"/>
      <w:szCs w:val="24"/>
    </w:rPr>
  </w:style>
  <w:style w:type="character" w:customStyle="1" w:styleId="FontStyle78">
    <w:name w:val="Font Style78"/>
    <w:basedOn w:val="DefaultParagraphFont"/>
    <w:uiPriority w:val="99"/>
    <w:rsid w:val="00564729"/>
    <w:rPr>
      <w:rFonts w:ascii="Calibri" w:hAnsi="Calibri" w:cs="Calibri"/>
      <w:b/>
      <w:bCs/>
      <w:sz w:val="24"/>
      <w:szCs w:val="24"/>
    </w:rPr>
  </w:style>
  <w:style w:type="character" w:customStyle="1" w:styleId="FontStyle79">
    <w:name w:val="Font Style79"/>
    <w:basedOn w:val="DefaultParagraphFont"/>
    <w:uiPriority w:val="99"/>
    <w:rsid w:val="00564729"/>
    <w:rPr>
      <w:rFonts w:ascii="Calibri" w:hAnsi="Calibri" w:cs="Calibri"/>
      <w:i/>
      <w:iCs/>
      <w:sz w:val="24"/>
      <w:szCs w:val="24"/>
    </w:rPr>
  </w:style>
  <w:style w:type="character" w:customStyle="1" w:styleId="FontStyle80">
    <w:name w:val="Font Style80"/>
    <w:basedOn w:val="DefaultParagraphFont"/>
    <w:uiPriority w:val="99"/>
    <w:rsid w:val="00564729"/>
    <w:rPr>
      <w:rFonts w:ascii="Calibri" w:hAnsi="Calibri" w:cs="Calibri"/>
      <w:sz w:val="24"/>
      <w:szCs w:val="24"/>
    </w:rPr>
  </w:style>
  <w:style w:type="character" w:styleId="Hyperlink">
    <w:name w:val="Hyperlink"/>
    <w:basedOn w:val="DefaultParagraphFont"/>
    <w:uiPriority w:val="99"/>
    <w:semiHidden/>
    <w:unhideWhenUsed/>
    <w:rsid w:val="008B53FF"/>
    <w:rPr>
      <w:color w:val="0000FF" w:themeColor="hyperlink"/>
      <w:u w:val="single"/>
    </w:rPr>
  </w:style>
  <w:style w:type="paragraph" w:styleId="Header">
    <w:name w:val="header"/>
    <w:basedOn w:val="Normal"/>
    <w:link w:val="HeaderChar"/>
    <w:uiPriority w:val="99"/>
    <w:semiHidden/>
    <w:unhideWhenUsed/>
    <w:rsid w:val="009C38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8B2"/>
  </w:style>
  <w:style w:type="paragraph" w:styleId="Footer">
    <w:name w:val="footer"/>
    <w:basedOn w:val="Normal"/>
    <w:link w:val="FooterChar"/>
    <w:uiPriority w:val="99"/>
    <w:semiHidden/>
    <w:unhideWhenUsed/>
    <w:rsid w:val="009C38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38B2"/>
  </w:style>
</w:styles>
</file>

<file path=word/webSettings.xml><?xml version="1.0" encoding="utf-8"?>
<w:webSettings xmlns:r="http://schemas.openxmlformats.org/officeDocument/2006/relationships" xmlns:w="http://schemas.openxmlformats.org/wordprocessingml/2006/main">
  <w:divs>
    <w:div w:id="1585147128">
      <w:bodyDiv w:val="1"/>
      <w:marLeft w:val="0"/>
      <w:marRight w:val="0"/>
      <w:marTop w:val="0"/>
      <w:marBottom w:val="0"/>
      <w:divBdr>
        <w:top w:val="none" w:sz="0" w:space="0" w:color="auto"/>
        <w:left w:val="none" w:sz="0" w:space="0" w:color="auto"/>
        <w:bottom w:val="none" w:sz="0" w:space="0" w:color="auto"/>
        <w:right w:val="none" w:sz="0" w:space="0" w:color="auto"/>
      </w:divBdr>
    </w:div>
    <w:div w:id="1705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3500</Words>
  <Characters>19950</Characters>
  <Application>Microsoft Office Word</Application>
  <DocSecurity>0</DocSecurity>
  <Lines>166</Lines>
  <Paragraphs>46</Paragraphs>
  <ScaleCrop>false</ScaleCrop>
  <Company/>
  <LinksUpToDate>false</LinksUpToDate>
  <CharactersWithSpaces>23404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KOMPLIKACIJE ANTITUMORSKE TERAPIJE</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